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BD048" w14:textId="77777777" w:rsidR="00B13D89" w:rsidRDefault="00000000">
      <w:pPr>
        <w:pStyle w:val="BodyText"/>
        <w:ind w:left="3067"/>
        <w:rPr>
          <w:rFonts w:ascii="Times New Roman"/>
          <w:sz w:val="20"/>
        </w:rPr>
      </w:pPr>
      <w:r>
        <w:rPr>
          <w:rFonts w:ascii="Times New Roman"/>
          <w:noProof/>
          <w:sz w:val="20"/>
        </w:rPr>
        <w:drawing>
          <wp:inline distT="0" distB="0" distL="0" distR="0" wp14:anchorId="403BD07D" wp14:editId="403BD07E">
            <wp:extent cx="1879024" cy="444055"/>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1879024" cy="444055"/>
                    </a:xfrm>
                    <a:prstGeom prst="rect">
                      <a:avLst/>
                    </a:prstGeom>
                  </pic:spPr>
                </pic:pic>
              </a:graphicData>
            </a:graphic>
          </wp:inline>
        </w:drawing>
      </w:r>
    </w:p>
    <w:p w14:paraId="403BD049" w14:textId="77777777" w:rsidR="00B13D89" w:rsidRDefault="00B13D89">
      <w:pPr>
        <w:pStyle w:val="BodyText"/>
        <w:spacing w:before="10"/>
        <w:rPr>
          <w:rFonts w:ascii="Times New Roman"/>
          <w:sz w:val="14"/>
        </w:rPr>
      </w:pPr>
    </w:p>
    <w:p w14:paraId="403BD04A" w14:textId="77777777" w:rsidR="00B13D89" w:rsidRDefault="00000000">
      <w:pPr>
        <w:pStyle w:val="Title"/>
      </w:pPr>
      <w:bookmarkStart w:id="0" w:name="CertainTeed_Ceilings_Technical_Services_"/>
      <w:bookmarkEnd w:id="0"/>
      <w:r>
        <w:rPr>
          <w:color w:val="5F5F5F"/>
        </w:rPr>
        <w:t xml:space="preserve">Services techniques de </w:t>
      </w:r>
      <w:r>
        <w:rPr>
          <w:rFonts w:ascii="Calibri"/>
          <w:color w:val="5F5F5F"/>
        </w:rPr>
        <w:t>CertainTeed</w:t>
      </w:r>
      <w:r>
        <w:rPr>
          <w:color w:val="5F5F5F"/>
        </w:rPr>
        <w:t xml:space="preserve"> </w:t>
      </w:r>
      <w:proofErr w:type="spellStart"/>
      <w:r>
        <w:rPr>
          <w:color w:val="5F5F5F"/>
        </w:rPr>
        <w:t>Ceilings</w:t>
      </w:r>
      <w:proofErr w:type="spellEnd"/>
    </w:p>
    <w:tbl>
      <w:tblPr>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3"/>
        <w:gridCol w:w="3459"/>
        <w:gridCol w:w="551"/>
        <w:gridCol w:w="3850"/>
      </w:tblGrid>
      <w:tr w:rsidR="00B13D89" w14:paraId="403BD04D" w14:textId="77777777">
        <w:trPr>
          <w:trHeight w:val="268"/>
        </w:trPr>
        <w:tc>
          <w:tcPr>
            <w:tcW w:w="953" w:type="dxa"/>
            <w:shd w:val="clear" w:color="auto" w:fill="DADADA"/>
          </w:tcPr>
          <w:p w14:paraId="403BD04B" w14:textId="77777777" w:rsidR="00B13D89" w:rsidRDefault="00000000">
            <w:pPr>
              <w:pStyle w:val="TableParagraph"/>
              <w:spacing w:line="248" w:lineRule="exact"/>
              <w:rPr>
                <w:b/>
              </w:rPr>
            </w:pPr>
            <w:r>
              <w:rPr>
                <w:b/>
              </w:rPr>
              <w:t>Sujet :</w:t>
            </w:r>
          </w:p>
        </w:tc>
        <w:tc>
          <w:tcPr>
            <w:tcW w:w="7860" w:type="dxa"/>
            <w:gridSpan w:val="3"/>
          </w:tcPr>
          <w:p w14:paraId="403BD04C" w14:textId="77777777" w:rsidR="00B13D89" w:rsidRDefault="00000000">
            <w:pPr>
              <w:pStyle w:val="TableParagraph"/>
              <w:spacing w:line="243" w:lineRule="exact"/>
              <w:rPr>
                <w:sz w:val="20"/>
              </w:rPr>
            </w:pPr>
            <w:r>
              <w:rPr>
                <w:sz w:val="20"/>
              </w:rPr>
              <w:t xml:space="preserve">Instructions d’entretien pour les panneaux de plafond acoustique des </w:t>
            </w:r>
            <w:r>
              <w:rPr>
                <w:b/>
                <w:sz w:val="20"/>
              </w:rPr>
              <w:t>Systèmes de suspension CertainTeed</w:t>
            </w:r>
          </w:p>
        </w:tc>
      </w:tr>
      <w:tr w:rsidR="00B13D89" w14:paraId="403BD052" w14:textId="77777777">
        <w:trPr>
          <w:trHeight w:val="269"/>
        </w:trPr>
        <w:tc>
          <w:tcPr>
            <w:tcW w:w="953" w:type="dxa"/>
            <w:shd w:val="clear" w:color="auto" w:fill="DADADA"/>
          </w:tcPr>
          <w:p w14:paraId="403BD04E" w14:textId="77777777" w:rsidR="00B13D89" w:rsidRDefault="00000000">
            <w:pPr>
              <w:pStyle w:val="TableParagraph"/>
              <w:rPr>
                <w:b/>
              </w:rPr>
            </w:pPr>
            <w:r>
              <w:rPr>
                <w:b/>
              </w:rPr>
              <w:t>Date :</w:t>
            </w:r>
          </w:p>
        </w:tc>
        <w:tc>
          <w:tcPr>
            <w:tcW w:w="3459" w:type="dxa"/>
          </w:tcPr>
          <w:p w14:paraId="403BD04F" w14:textId="77777777" w:rsidR="00B13D89" w:rsidRDefault="00000000">
            <w:pPr>
              <w:pStyle w:val="TableParagraph"/>
            </w:pPr>
            <w:r>
              <w:t>12/9/2019</w:t>
            </w:r>
          </w:p>
        </w:tc>
        <w:tc>
          <w:tcPr>
            <w:tcW w:w="551" w:type="dxa"/>
            <w:shd w:val="clear" w:color="auto" w:fill="DADADA"/>
          </w:tcPr>
          <w:p w14:paraId="403BD050" w14:textId="77777777" w:rsidR="00B13D89" w:rsidRDefault="00000000">
            <w:pPr>
              <w:pStyle w:val="TableParagraph"/>
              <w:ind w:left="106"/>
              <w:rPr>
                <w:b/>
              </w:rPr>
            </w:pPr>
            <w:r>
              <w:rPr>
                <w:b/>
              </w:rPr>
              <w:t>Tél :</w:t>
            </w:r>
          </w:p>
        </w:tc>
        <w:tc>
          <w:tcPr>
            <w:tcW w:w="3850" w:type="dxa"/>
          </w:tcPr>
          <w:p w14:paraId="403BD051" w14:textId="77777777" w:rsidR="00B13D89" w:rsidRDefault="00000000">
            <w:pPr>
              <w:pStyle w:val="TableParagraph"/>
              <w:ind w:left="106"/>
            </w:pPr>
            <w:r>
              <w:t>800-233-8990</w:t>
            </w:r>
          </w:p>
        </w:tc>
      </w:tr>
    </w:tbl>
    <w:p w14:paraId="403BD053" w14:textId="77777777" w:rsidR="00B13D89" w:rsidRDefault="00000000">
      <w:pPr>
        <w:pStyle w:val="BodyText"/>
        <w:rPr>
          <w:b/>
          <w:i/>
          <w:sz w:val="22"/>
        </w:rPr>
      </w:pPr>
      <w:r>
        <w:rPr>
          <w:noProof/>
        </w:rPr>
        <mc:AlternateContent>
          <mc:Choice Requires="wps">
            <w:drawing>
              <wp:anchor distT="0" distB="0" distL="0" distR="0" simplePos="0" relativeHeight="487587840" behindDoc="1" locked="0" layoutInCell="1" allowOverlap="1" wp14:anchorId="403BD07F" wp14:editId="403BD080">
                <wp:simplePos x="0" y="0"/>
                <wp:positionH relativeFrom="page">
                  <wp:posOffset>1011174</wp:posOffset>
                </wp:positionH>
                <wp:positionV relativeFrom="paragraph">
                  <wp:posOffset>176402</wp:posOffset>
                </wp:positionV>
                <wp:extent cx="5640070" cy="8318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0070" cy="83185"/>
                        </a:xfrm>
                        <a:custGeom>
                          <a:avLst/>
                          <a:gdLst/>
                          <a:ahLst/>
                          <a:cxnLst/>
                          <a:rect l="l" t="t" r="r" b="b"/>
                          <a:pathLst>
                            <a:path w="5640070" h="83185">
                              <a:moveTo>
                                <a:pt x="5639562" y="69342"/>
                              </a:moveTo>
                              <a:lnTo>
                                <a:pt x="0" y="69342"/>
                              </a:lnTo>
                              <a:lnTo>
                                <a:pt x="0" y="83058"/>
                              </a:lnTo>
                              <a:lnTo>
                                <a:pt x="5639562" y="83058"/>
                              </a:lnTo>
                              <a:lnTo>
                                <a:pt x="5639562" y="69342"/>
                              </a:lnTo>
                              <a:close/>
                            </a:path>
                            <a:path w="5640070" h="83185">
                              <a:moveTo>
                                <a:pt x="5639562" y="27432"/>
                              </a:moveTo>
                              <a:lnTo>
                                <a:pt x="0" y="27432"/>
                              </a:lnTo>
                              <a:lnTo>
                                <a:pt x="0" y="55626"/>
                              </a:lnTo>
                              <a:lnTo>
                                <a:pt x="5639562" y="55626"/>
                              </a:lnTo>
                              <a:lnTo>
                                <a:pt x="5639562" y="27432"/>
                              </a:lnTo>
                              <a:close/>
                            </a:path>
                            <a:path w="5640070" h="83185">
                              <a:moveTo>
                                <a:pt x="5639562" y="0"/>
                              </a:moveTo>
                              <a:lnTo>
                                <a:pt x="0" y="0"/>
                              </a:lnTo>
                              <a:lnTo>
                                <a:pt x="0" y="13716"/>
                              </a:lnTo>
                              <a:lnTo>
                                <a:pt x="5639562" y="13716"/>
                              </a:lnTo>
                              <a:lnTo>
                                <a:pt x="563956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32659A" id="Graphic 2" o:spid="_x0000_s1026" style="position:absolute;margin-left:79.6pt;margin-top:13.9pt;width:444.1pt;height:6.55pt;z-index:-15728640;visibility:visible;mso-wrap-style:square;mso-wrap-distance-left:0;mso-wrap-distance-top:0;mso-wrap-distance-right:0;mso-wrap-distance-bottom:0;mso-position-horizontal:absolute;mso-position-horizontal-relative:page;mso-position-vertical:absolute;mso-position-vertical-relative:text;v-text-anchor:top" coordsize="5640070,83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BItZgIAAN8GAAAOAAAAZHJzL2Uyb0RvYy54bWysVdFumzAUfZ+0f7D8vkBCICkKqaZWnSZV&#10;XaVm2rNjTEAz2LOdkPz9rg2mKJ2mZGse8DX3cDn3XHOyuj3WHB2Y0pVoMjydhBixhoq8anYZ/r55&#10;+LTESBvS5ISLhmX4xDS+XX/8sGplymaiFDxnCkGRRqetzHBpjEyDQNOS1URPhGQNJAuhamJgq3ZB&#10;rkgL1WsezMIwCVqhcqkEZVrD3fsuideuflEwar4VhWYG8QwDN+Ouyl239hqsVyTdKSLLivY0yD+w&#10;qEnVwEuHUvfEELRX1ZtSdUWV0KIwEyrqQBRFRZnrAbqZhmfdvJREMtcLiKPlIJN+v7L06fAin5Wl&#10;ruWjoD81KBK0UqdDxm50jzkWqrZYII6OTsXToCI7GkThZpzMw3ABYlPILaPpMrYqByT1D9O9Nl+Y&#10;cIXI4VGbbgi5j0jpI3psfKhglHaI3A3RYARDVBjBELfdECUx9jnLzoaoHTEpPRGbrcWBbYTDGdtE&#10;nEQ3cTLDCOgmN9F81tN9xfFmjIfOzpA+71fp6na4ZRTGy76iz/u1w43ffx16zNbXpFxo1ultZfg/&#10;OWaLeXSZHGOkp+LXsRwxKJ1cLMd16D9xeFc5nF3AQf77yfAo375fxzJMo8X0chmuQ5+//40E0MHw&#10;sUA8/hy14FX+UHFuz41Wu+0dV+hArHm6Xz+5Ecx5RWcP1ii2Ij89K9SCo2ZY/9oTxTDiXxuwLGu/&#10;PlA+2PpAGX4nnEm7I6u02Rx/ECWRhDDDBtzlSXhDJKn3DdvLgLVPNuLz3oiisqbiuHWM+g24qLOi&#10;3vGtTY/3DvX6v7T+DQAA//8DAFBLAwQUAAYACAAAACEAWLSuAeAAAAAKAQAADwAAAGRycy9kb3du&#10;cmV2LnhtbEyPwU7DMBBE70j8g7VIXBC1iQJtQ5wKkJAgF6BF4uomSxIRr1PbTdO/Z3uC42ifZt/k&#10;q8n2YkQfOkcabmYKBFLl6o4aDZ+b5+sFiBAN1aZ3hBqOGGBVnJ/lJqvdgT5wXMdGcAmFzGhoYxwy&#10;KUPVojVh5gYkvn07b03k6BtZe3PgctvLRKk7aU1H/KE1Az61WP2s91aDeinfzPhYfgXavb4n0pdX&#10;03Gn9eXF9HAPIuIU/2A46bM6FOy0dXuqg+g53y4TRjUkc55wAlQ6T0FsNaRqCbLI5f8JxS8AAAD/&#10;/wMAUEsBAi0AFAAGAAgAAAAhALaDOJL+AAAA4QEAABMAAAAAAAAAAAAAAAAAAAAAAFtDb250ZW50&#10;X1R5cGVzXS54bWxQSwECLQAUAAYACAAAACEAOP0h/9YAAACUAQAACwAAAAAAAAAAAAAAAAAvAQAA&#10;X3JlbHMvLnJlbHNQSwECLQAUAAYACAAAACEA/WASLWYCAADfBgAADgAAAAAAAAAAAAAAAAAuAgAA&#10;ZHJzL2Uyb0RvYy54bWxQSwECLQAUAAYACAAAACEAWLSuAeAAAAAKAQAADwAAAAAAAAAAAAAAAADA&#10;BAAAZHJzL2Rvd25yZXYueG1sUEsFBgAAAAAEAAQA8wAAAM0FAAAAAA==&#10;" path="m5639562,69342l,69342,,83058r5639562,l5639562,69342xem5639562,27432l,27432,,55626r5639562,l5639562,27432xem5639562,l,,,13716r5639562,l5639562,xe" fillcolor="black" stroked="f">
                <v:path arrowok="t"/>
                <w10:wrap type="topAndBottom" anchorx="page"/>
              </v:shape>
            </w:pict>
          </mc:Fallback>
        </mc:AlternateContent>
      </w:r>
    </w:p>
    <w:p w14:paraId="403BD054" w14:textId="77777777" w:rsidR="00B13D89" w:rsidRDefault="00000000">
      <w:pPr>
        <w:spacing w:before="243" w:line="275" w:lineRule="exact"/>
        <w:ind w:left="142"/>
        <w:rPr>
          <w:b/>
          <w:sz w:val="24"/>
        </w:rPr>
      </w:pPr>
      <w:r>
        <w:rPr>
          <w:b/>
          <w:color w:val="303030"/>
          <w:sz w:val="24"/>
          <w:u w:val="single" w:color="303030"/>
        </w:rPr>
        <w:t>Manipulation</w:t>
      </w:r>
    </w:p>
    <w:p w14:paraId="403BD055" w14:textId="77777777" w:rsidR="00B13D89" w:rsidRDefault="00000000">
      <w:pPr>
        <w:pStyle w:val="BodyText"/>
        <w:ind w:left="142" w:right="153"/>
      </w:pPr>
      <w:r>
        <w:rPr>
          <w:color w:val="303030"/>
        </w:rPr>
        <w:t>Avant de procéder au nettoyage de la grille, il faut d’abord retirer les panneaux du plafond pour éviter qu’ils n’entrent en contact avec la solution de nettoyage. Des gants de coton propres doivent être portés en permanence. Lorsque les panneaux sont retirés, ils doivent être stockés sur une surface plane. Les panneaux doivent être posés face à face afin de limiter les salissures et les dommages inutiles pendant leur déplacement temporaire.</w:t>
      </w:r>
    </w:p>
    <w:p w14:paraId="403BD056" w14:textId="77777777" w:rsidR="00B13D89" w:rsidRDefault="00B13D89">
      <w:pPr>
        <w:pStyle w:val="BodyText"/>
      </w:pPr>
    </w:p>
    <w:p w14:paraId="403BD057" w14:textId="77777777" w:rsidR="00B13D89" w:rsidRDefault="00000000">
      <w:pPr>
        <w:spacing w:line="275" w:lineRule="exact"/>
        <w:ind w:left="142"/>
        <w:rPr>
          <w:b/>
          <w:sz w:val="24"/>
        </w:rPr>
      </w:pPr>
      <w:r>
        <w:rPr>
          <w:b/>
          <w:color w:val="303030"/>
          <w:sz w:val="24"/>
          <w:u w:val="single" w:color="303030"/>
        </w:rPr>
        <w:t>Nettoyage</w:t>
      </w:r>
    </w:p>
    <w:p w14:paraId="403BD058" w14:textId="77777777" w:rsidR="00B13D89" w:rsidRDefault="00000000">
      <w:pPr>
        <w:pStyle w:val="BodyText"/>
        <w:ind w:left="142"/>
      </w:pPr>
      <w:r>
        <w:rPr>
          <w:color w:val="303030"/>
        </w:rPr>
        <w:t xml:space="preserve">Effectuez le nettoyage nécessaire à l’aide d’un chiffon doux et d’une solution de nettoyage domestique douce (similaire à </w:t>
      </w:r>
      <w:proofErr w:type="spellStart"/>
      <w:r>
        <w:rPr>
          <w:color w:val="303030"/>
        </w:rPr>
        <w:t>Fantastik</w:t>
      </w:r>
      <w:proofErr w:type="spellEnd"/>
      <w:r>
        <w:rPr>
          <w:color w:val="303030"/>
          <w:vertAlign w:val="superscript"/>
        </w:rPr>
        <w:t>®</w:t>
      </w:r>
      <w:r>
        <w:rPr>
          <w:color w:val="303030"/>
        </w:rPr>
        <w:t xml:space="preserve"> </w:t>
      </w:r>
      <w:proofErr w:type="spellStart"/>
      <w:r>
        <w:rPr>
          <w:color w:val="303030"/>
        </w:rPr>
        <w:t>Oxy</w:t>
      </w:r>
      <w:proofErr w:type="spellEnd"/>
      <w:r>
        <w:rPr>
          <w:color w:val="303030"/>
        </w:rPr>
        <w:t xml:space="preserve"> Power</w:t>
      </w:r>
      <w:r>
        <w:rPr>
          <w:color w:val="303030"/>
          <w:vertAlign w:val="superscript"/>
        </w:rPr>
        <w:t>®</w:t>
      </w:r>
      <w:r>
        <w:rPr>
          <w:color w:val="303030"/>
        </w:rPr>
        <w:t>).</w:t>
      </w:r>
    </w:p>
    <w:p w14:paraId="403BD059" w14:textId="77777777" w:rsidR="00B13D89" w:rsidRDefault="00B13D89">
      <w:pPr>
        <w:pStyle w:val="BodyText"/>
        <w:rPr>
          <w:sz w:val="28"/>
        </w:rPr>
      </w:pPr>
    </w:p>
    <w:p w14:paraId="403BD05A" w14:textId="77777777" w:rsidR="00B13D89" w:rsidRDefault="00000000">
      <w:pPr>
        <w:pStyle w:val="Heading1"/>
        <w:spacing w:before="231"/>
        <w:ind w:left="606" w:right="579"/>
        <w:jc w:val="center"/>
      </w:pPr>
      <w:r>
        <w:rPr>
          <w:color w:val="595958"/>
        </w:rPr>
        <w:t xml:space="preserve">Si une partie de ces données suscite des questions, veuillez contacter les services techniques de CertainTeed </w:t>
      </w:r>
      <w:proofErr w:type="spellStart"/>
      <w:r>
        <w:rPr>
          <w:color w:val="595958"/>
        </w:rPr>
        <w:t>Ceilings</w:t>
      </w:r>
      <w:proofErr w:type="spellEnd"/>
      <w:r>
        <w:rPr>
          <w:color w:val="595958"/>
        </w:rPr>
        <w:t>.</w:t>
      </w:r>
    </w:p>
    <w:p w14:paraId="403BD05B" w14:textId="77777777" w:rsidR="00B13D89" w:rsidRDefault="00B13D89">
      <w:pPr>
        <w:pStyle w:val="BodyText"/>
        <w:rPr>
          <w:b/>
          <w:sz w:val="20"/>
        </w:rPr>
      </w:pPr>
    </w:p>
    <w:p w14:paraId="403BD05C" w14:textId="77777777" w:rsidR="00B13D89" w:rsidRDefault="00B13D89">
      <w:pPr>
        <w:pStyle w:val="BodyText"/>
        <w:rPr>
          <w:b/>
          <w:sz w:val="20"/>
        </w:rPr>
      </w:pPr>
    </w:p>
    <w:p w14:paraId="403BD05D" w14:textId="77777777" w:rsidR="00B13D89" w:rsidRDefault="00B13D89">
      <w:pPr>
        <w:pStyle w:val="BodyText"/>
        <w:rPr>
          <w:b/>
          <w:sz w:val="20"/>
        </w:rPr>
      </w:pPr>
    </w:p>
    <w:p w14:paraId="403BD05E" w14:textId="77777777" w:rsidR="00B13D89" w:rsidRDefault="00B13D89">
      <w:pPr>
        <w:pStyle w:val="BodyText"/>
        <w:rPr>
          <w:b/>
          <w:sz w:val="20"/>
        </w:rPr>
      </w:pPr>
    </w:p>
    <w:p w14:paraId="403BD05F" w14:textId="77777777" w:rsidR="00B13D89" w:rsidRDefault="00B13D89">
      <w:pPr>
        <w:pStyle w:val="BodyText"/>
        <w:rPr>
          <w:b/>
          <w:sz w:val="20"/>
        </w:rPr>
      </w:pPr>
    </w:p>
    <w:p w14:paraId="403BD060" w14:textId="77777777" w:rsidR="00B13D89" w:rsidRDefault="00B13D89">
      <w:pPr>
        <w:pStyle w:val="BodyText"/>
        <w:rPr>
          <w:b/>
          <w:sz w:val="20"/>
        </w:rPr>
      </w:pPr>
    </w:p>
    <w:p w14:paraId="403BD061" w14:textId="77777777" w:rsidR="00B13D89" w:rsidRDefault="00B13D89">
      <w:pPr>
        <w:pStyle w:val="BodyText"/>
        <w:rPr>
          <w:b/>
          <w:sz w:val="20"/>
        </w:rPr>
      </w:pPr>
    </w:p>
    <w:p w14:paraId="403BD062" w14:textId="77777777" w:rsidR="00B13D89" w:rsidRDefault="00B13D89">
      <w:pPr>
        <w:pStyle w:val="BodyText"/>
        <w:rPr>
          <w:b/>
          <w:sz w:val="20"/>
        </w:rPr>
      </w:pPr>
    </w:p>
    <w:p w14:paraId="403BD063" w14:textId="77777777" w:rsidR="00B13D89" w:rsidRDefault="00B13D89">
      <w:pPr>
        <w:pStyle w:val="BodyText"/>
        <w:rPr>
          <w:b/>
          <w:sz w:val="20"/>
        </w:rPr>
      </w:pPr>
    </w:p>
    <w:p w14:paraId="403BD064" w14:textId="77777777" w:rsidR="00B13D89" w:rsidRDefault="00B13D89">
      <w:pPr>
        <w:pStyle w:val="BodyText"/>
        <w:rPr>
          <w:b/>
          <w:sz w:val="20"/>
        </w:rPr>
      </w:pPr>
    </w:p>
    <w:p w14:paraId="403BD065" w14:textId="77777777" w:rsidR="00B13D89" w:rsidRDefault="00B13D89">
      <w:pPr>
        <w:pStyle w:val="BodyText"/>
        <w:rPr>
          <w:b/>
          <w:sz w:val="20"/>
        </w:rPr>
      </w:pPr>
    </w:p>
    <w:p w14:paraId="403BD066" w14:textId="77777777" w:rsidR="00B13D89" w:rsidRDefault="00B13D89">
      <w:pPr>
        <w:pStyle w:val="BodyText"/>
        <w:rPr>
          <w:b/>
          <w:sz w:val="20"/>
        </w:rPr>
      </w:pPr>
    </w:p>
    <w:p w14:paraId="403BD067" w14:textId="77777777" w:rsidR="00B13D89" w:rsidRDefault="00B13D89">
      <w:pPr>
        <w:pStyle w:val="BodyText"/>
        <w:rPr>
          <w:b/>
          <w:sz w:val="20"/>
        </w:rPr>
      </w:pPr>
    </w:p>
    <w:p w14:paraId="403BD068" w14:textId="77777777" w:rsidR="00B13D89" w:rsidRDefault="00B13D89">
      <w:pPr>
        <w:pStyle w:val="BodyText"/>
        <w:rPr>
          <w:b/>
          <w:sz w:val="20"/>
        </w:rPr>
      </w:pPr>
    </w:p>
    <w:p w14:paraId="403BD069" w14:textId="77777777" w:rsidR="00B13D89" w:rsidRDefault="00B13D89">
      <w:pPr>
        <w:pStyle w:val="BodyText"/>
        <w:rPr>
          <w:b/>
          <w:sz w:val="20"/>
        </w:rPr>
      </w:pPr>
    </w:p>
    <w:p w14:paraId="403BD06A" w14:textId="77777777" w:rsidR="00B13D89" w:rsidRDefault="00B13D89">
      <w:pPr>
        <w:pStyle w:val="BodyText"/>
        <w:rPr>
          <w:b/>
          <w:sz w:val="20"/>
        </w:rPr>
      </w:pPr>
    </w:p>
    <w:p w14:paraId="403BD06B" w14:textId="77777777" w:rsidR="00B13D89" w:rsidRDefault="00B13D89">
      <w:pPr>
        <w:pStyle w:val="BodyText"/>
        <w:rPr>
          <w:b/>
          <w:sz w:val="20"/>
        </w:rPr>
      </w:pPr>
    </w:p>
    <w:p w14:paraId="403BD06C" w14:textId="77777777" w:rsidR="00B13D89" w:rsidRDefault="00B13D89">
      <w:pPr>
        <w:pStyle w:val="BodyText"/>
        <w:rPr>
          <w:b/>
          <w:sz w:val="20"/>
        </w:rPr>
      </w:pPr>
    </w:p>
    <w:p w14:paraId="403BD06D" w14:textId="77777777" w:rsidR="00B13D89" w:rsidRDefault="00B13D89">
      <w:pPr>
        <w:pStyle w:val="BodyText"/>
        <w:rPr>
          <w:b/>
          <w:sz w:val="20"/>
        </w:rPr>
      </w:pPr>
    </w:p>
    <w:p w14:paraId="403BD06E" w14:textId="77777777" w:rsidR="00B13D89" w:rsidRDefault="00B13D89">
      <w:pPr>
        <w:pStyle w:val="BodyText"/>
        <w:rPr>
          <w:b/>
          <w:sz w:val="20"/>
        </w:rPr>
      </w:pPr>
    </w:p>
    <w:p w14:paraId="403BD06F" w14:textId="77777777" w:rsidR="00B13D89" w:rsidRDefault="00B13D89">
      <w:pPr>
        <w:pStyle w:val="BodyText"/>
        <w:rPr>
          <w:b/>
          <w:sz w:val="20"/>
        </w:rPr>
      </w:pPr>
    </w:p>
    <w:p w14:paraId="403BD070" w14:textId="77777777" w:rsidR="00B13D89" w:rsidRDefault="00B13D89">
      <w:pPr>
        <w:pStyle w:val="BodyText"/>
        <w:rPr>
          <w:b/>
          <w:sz w:val="20"/>
        </w:rPr>
      </w:pPr>
    </w:p>
    <w:p w14:paraId="403BD071" w14:textId="77777777" w:rsidR="00B13D89" w:rsidRDefault="00B13D89">
      <w:pPr>
        <w:pStyle w:val="BodyText"/>
        <w:rPr>
          <w:b/>
          <w:sz w:val="20"/>
        </w:rPr>
      </w:pPr>
    </w:p>
    <w:p w14:paraId="403BD072" w14:textId="77777777" w:rsidR="00B13D89" w:rsidRDefault="00B13D89">
      <w:pPr>
        <w:pStyle w:val="BodyText"/>
        <w:rPr>
          <w:b/>
          <w:sz w:val="20"/>
        </w:rPr>
      </w:pPr>
    </w:p>
    <w:p w14:paraId="403BD073" w14:textId="77777777" w:rsidR="00B13D89" w:rsidRDefault="00B13D89">
      <w:pPr>
        <w:pStyle w:val="BodyText"/>
        <w:rPr>
          <w:b/>
          <w:sz w:val="20"/>
        </w:rPr>
      </w:pPr>
    </w:p>
    <w:p w14:paraId="403BD074" w14:textId="77777777" w:rsidR="00B13D89" w:rsidRDefault="00B13D89">
      <w:pPr>
        <w:pStyle w:val="BodyText"/>
        <w:rPr>
          <w:b/>
          <w:sz w:val="20"/>
        </w:rPr>
      </w:pPr>
    </w:p>
    <w:p w14:paraId="403BD075" w14:textId="77777777" w:rsidR="00B13D89" w:rsidRDefault="00B13D89">
      <w:pPr>
        <w:pStyle w:val="BodyText"/>
        <w:rPr>
          <w:b/>
          <w:sz w:val="20"/>
        </w:rPr>
      </w:pPr>
    </w:p>
    <w:p w14:paraId="403BD076" w14:textId="77777777" w:rsidR="00B13D89" w:rsidRDefault="00B13D89">
      <w:pPr>
        <w:pStyle w:val="BodyText"/>
        <w:rPr>
          <w:b/>
          <w:sz w:val="20"/>
        </w:rPr>
      </w:pPr>
    </w:p>
    <w:p w14:paraId="403BD079" w14:textId="77777777" w:rsidR="00B13D89" w:rsidRDefault="00B13D89">
      <w:pPr>
        <w:pStyle w:val="BodyText"/>
        <w:rPr>
          <w:b/>
          <w:sz w:val="20"/>
        </w:rPr>
      </w:pPr>
    </w:p>
    <w:p w14:paraId="403BD07A" w14:textId="5007D7CC" w:rsidR="00B13D89" w:rsidRDefault="00BA35AF" w:rsidP="00BA35AF">
      <w:pPr>
        <w:widowControl/>
        <w:autoSpaceDE/>
        <w:autoSpaceDN/>
        <w:jc w:val="right"/>
        <w:rPr>
          <w:b/>
          <w:sz w:val="20"/>
        </w:rPr>
      </w:pPr>
      <w:r w:rsidRPr="00BA35AF">
        <w:rPr>
          <w:rFonts w:ascii="Calibri" w:eastAsia="Times New Roman" w:hAnsi="Calibri" w:cs="Calibri"/>
          <w:color w:val="000000"/>
          <w:lang w:val="en-US" w:eastAsia="zh-TW"/>
        </w:rPr>
        <w:t>11-25-2910-CA-FRCN</w:t>
      </w:r>
    </w:p>
    <w:p w14:paraId="403BD07B" w14:textId="77777777" w:rsidR="00B13D89" w:rsidRDefault="00000000">
      <w:pPr>
        <w:spacing w:before="214"/>
        <w:ind w:left="606" w:right="578"/>
        <w:jc w:val="center"/>
        <w:rPr>
          <w:rFonts w:ascii="Calibri"/>
          <w:b/>
          <w:sz w:val="24"/>
        </w:rPr>
      </w:pPr>
      <w:r>
        <w:rPr>
          <w:rFonts w:ascii="Calibri"/>
          <w:b/>
          <w:color w:val="818181"/>
          <w:sz w:val="24"/>
        </w:rPr>
        <w:t xml:space="preserve">Services techniques de CertainTeed </w:t>
      </w:r>
      <w:proofErr w:type="spellStart"/>
      <w:r>
        <w:rPr>
          <w:rFonts w:ascii="Calibri"/>
          <w:b/>
          <w:color w:val="818181"/>
          <w:sz w:val="24"/>
        </w:rPr>
        <w:t>Ceilings</w:t>
      </w:r>
      <w:proofErr w:type="spellEnd"/>
    </w:p>
    <w:p w14:paraId="403BD07C" w14:textId="77777777" w:rsidR="00B13D89" w:rsidRDefault="00000000">
      <w:pPr>
        <w:spacing w:before="2"/>
        <w:ind w:left="605" w:right="579"/>
        <w:jc w:val="center"/>
        <w:rPr>
          <w:rFonts w:ascii="Calibri"/>
          <w:sz w:val="18"/>
        </w:rPr>
      </w:pPr>
      <w:r>
        <w:rPr>
          <w:rFonts w:ascii="Calibri"/>
          <w:color w:val="818181"/>
          <w:sz w:val="18"/>
        </w:rPr>
        <w:t xml:space="preserve">20 </w:t>
      </w:r>
      <w:proofErr w:type="spellStart"/>
      <w:r>
        <w:rPr>
          <w:rFonts w:ascii="Calibri"/>
          <w:color w:val="818181"/>
          <w:sz w:val="18"/>
        </w:rPr>
        <w:t>Moores</w:t>
      </w:r>
      <w:proofErr w:type="spellEnd"/>
      <w:r>
        <w:rPr>
          <w:rFonts w:ascii="Calibri"/>
          <w:color w:val="818181"/>
          <w:sz w:val="18"/>
        </w:rPr>
        <w:t xml:space="preserve"> Road, Malvern, PA 19355 / </w:t>
      </w:r>
      <w:hyperlink r:id="rId5">
        <w:r>
          <w:rPr>
            <w:rFonts w:ascii="Calibri"/>
            <w:color w:val="0000FF"/>
            <w:sz w:val="18"/>
            <w:u w:val="single" w:color="0000FF"/>
          </w:rPr>
          <w:t>www.CertainTeed.ca/commecrcial-ceilings/</w:t>
        </w:r>
      </w:hyperlink>
    </w:p>
    <w:sectPr w:rsidR="00B13D89">
      <w:type w:val="continuous"/>
      <w:pgSz w:w="12240" w:h="15840"/>
      <w:pgMar w:top="720" w:right="1680" w:bottom="280" w:left="1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B13D89"/>
    <w:rsid w:val="00B13D89"/>
    <w:rsid w:val="00BA35AF"/>
    <w:rsid w:val="00E04EE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D048"/>
  <w15:docId w15:val="{B3A50368-37AA-4DB4-BDF0-290BAD4FA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4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83"/>
      <w:ind w:left="606" w:right="577"/>
      <w:jc w:val="center"/>
    </w:pPr>
    <w:rPr>
      <w:b/>
      <w:bCs/>
      <w:i/>
      <w:i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line="249" w:lineRule="exact"/>
      <w:ind w:left="107"/>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612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ertainTeed.ca/commecrcial-ceilings/"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997</Characters>
  <Application>Microsoft Office Word</Application>
  <DocSecurity>0</DocSecurity>
  <Lines>8</Lines>
  <Paragraphs>2</Paragraphs>
  <ScaleCrop>false</ScaleCrop>
  <Company>Ecophon US</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Marshall</dc:creator>
  <cp:lastModifiedBy>Claire Nicolas</cp:lastModifiedBy>
  <cp:revision>3</cp:revision>
  <dcterms:created xsi:type="dcterms:W3CDTF">2023-08-12T02:55:00Z</dcterms:created>
  <dcterms:modified xsi:type="dcterms:W3CDTF">2023-08-29T22:17:00Z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2019-09-12T00:00:00Z</vt:filetime>
  </property>
  <property fmtid="{D5CDD505-2E9C-101B-9397-08002B2CF9AE}" pid="3" name="Creator">
    <vt:lpwstr>Acrobat PDFMaker 17 for Word</vt:lpwstr>
  </property>
  <property fmtid="{D5CDD505-2E9C-101B-9397-08002B2CF9AE}" pid="4" name="LastSaved">
    <vt:filetime>2023-08-12T00:00:00Z</vt:filetime>
  </property>
  <property fmtid="{D5CDD505-2E9C-101B-9397-08002B2CF9AE}" pid="5" name="Producer">
    <vt:lpwstr>Adobe PDF Library 15.0</vt:lpwstr>
  </property>
  <property fmtid="{D5CDD505-2E9C-101B-9397-08002B2CF9AE}" pid="6" name="SourceModified">
    <vt:lpwstr>D:20190912132354</vt:lpwstr>
  </property>
</Properties>
</file>